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5E1B93" w:rsidRPr="005E1B93" w:rsidRDefault="005E1B93" w:rsidP="005E1B93">
      <w:pPr>
        <w:spacing w:line="480" w:lineRule="auto"/>
        <w:jc w:val="center"/>
        <w:rPr>
          <w:rFonts w:ascii="Times New Roman" w:hAnsi="Times New Roman" w:cs="Times New Roman"/>
          <w:sz w:val="24"/>
          <w:szCs w:val="24"/>
        </w:rPr>
      </w:pPr>
    </w:p>
    <w:p w:rsidR="008D5849" w:rsidRPr="005E1B93" w:rsidRDefault="000C7315" w:rsidP="005E1B93">
      <w:pPr>
        <w:spacing w:line="480" w:lineRule="auto"/>
        <w:jc w:val="center"/>
        <w:rPr>
          <w:rFonts w:ascii="Times New Roman" w:hAnsi="Times New Roman" w:cs="Times New Roman"/>
          <w:sz w:val="24"/>
          <w:szCs w:val="24"/>
        </w:rPr>
      </w:pPr>
      <w:r w:rsidRPr="005E1B93">
        <w:rPr>
          <w:rFonts w:ascii="Times New Roman" w:hAnsi="Times New Roman" w:cs="Times New Roman"/>
          <w:sz w:val="24"/>
          <w:szCs w:val="24"/>
        </w:rPr>
        <w:t>Political Cultures: Saudi Arabia and Egypt</w:t>
      </w:r>
    </w:p>
    <w:p w:rsidR="000C7315" w:rsidRPr="005E1B93" w:rsidRDefault="00F650AC" w:rsidP="005E1B93">
      <w:pPr>
        <w:spacing w:line="480" w:lineRule="auto"/>
        <w:jc w:val="center"/>
        <w:rPr>
          <w:rFonts w:ascii="Times New Roman" w:hAnsi="Times New Roman" w:cs="Times New Roman"/>
          <w:sz w:val="24"/>
          <w:szCs w:val="24"/>
        </w:rPr>
      </w:pPr>
      <w:r w:rsidRPr="005E1B93">
        <w:rPr>
          <w:rFonts w:ascii="Times New Roman" w:hAnsi="Times New Roman" w:cs="Times New Roman"/>
          <w:sz w:val="24"/>
          <w:szCs w:val="24"/>
        </w:rPr>
        <w:t>Name</w:t>
      </w:r>
    </w:p>
    <w:p w:rsidR="00F650AC" w:rsidRPr="005E1B93" w:rsidRDefault="00F650AC" w:rsidP="005E1B93">
      <w:pPr>
        <w:spacing w:line="480" w:lineRule="auto"/>
        <w:jc w:val="center"/>
        <w:rPr>
          <w:rFonts w:ascii="Times New Roman" w:hAnsi="Times New Roman" w:cs="Times New Roman"/>
          <w:sz w:val="24"/>
          <w:szCs w:val="24"/>
        </w:rPr>
      </w:pPr>
      <w:r w:rsidRPr="005E1B93">
        <w:rPr>
          <w:rFonts w:ascii="Times New Roman" w:hAnsi="Times New Roman" w:cs="Times New Roman"/>
          <w:sz w:val="24"/>
          <w:szCs w:val="24"/>
        </w:rPr>
        <w:t>Instructor`s Name</w:t>
      </w:r>
    </w:p>
    <w:p w:rsidR="00F650AC" w:rsidRPr="005E1B93" w:rsidRDefault="00F650AC" w:rsidP="005E1B93">
      <w:pPr>
        <w:spacing w:line="480" w:lineRule="auto"/>
        <w:jc w:val="center"/>
        <w:rPr>
          <w:rFonts w:ascii="Times New Roman" w:hAnsi="Times New Roman" w:cs="Times New Roman"/>
          <w:sz w:val="24"/>
          <w:szCs w:val="24"/>
        </w:rPr>
      </w:pPr>
      <w:r w:rsidRPr="005E1B93">
        <w:rPr>
          <w:rFonts w:ascii="Times New Roman" w:hAnsi="Times New Roman" w:cs="Times New Roman"/>
          <w:sz w:val="24"/>
          <w:szCs w:val="24"/>
        </w:rPr>
        <w:t>Name of College</w:t>
      </w:r>
    </w:p>
    <w:p w:rsidR="00F650AC" w:rsidRPr="005E1B93" w:rsidRDefault="00F650AC" w:rsidP="005E1B93">
      <w:pPr>
        <w:spacing w:line="480" w:lineRule="auto"/>
        <w:jc w:val="center"/>
        <w:rPr>
          <w:rFonts w:ascii="Times New Roman" w:hAnsi="Times New Roman" w:cs="Times New Roman"/>
          <w:sz w:val="24"/>
          <w:szCs w:val="24"/>
        </w:rPr>
      </w:pPr>
      <w:r w:rsidRPr="005E1B93">
        <w:rPr>
          <w:rFonts w:ascii="Times New Roman" w:hAnsi="Times New Roman" w:cs="Times New Roman"/>
          <w:sz w:val="24"/>
          <w:szCs w:val="24"/>
        </w:rPr>
        <w:t>Date</w:t>
      </w: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D03EC1" w:rsidRPr="005E1B93" w:rsidRDefault="00D03EC1" w:rsidP="005E1B93">
      <w:pPr>
        <w:spacing w:line="480" w:lineRule="auto"/>
        <w:jc w:val="center"/>
        <w:rPr>
          <w:rFonts w:ascii="Times New Roman" w:hAnsi="Times New Roman" w:cs="Times New Roman"/>
          <w:b/>
          <w:sz w:val="24"/>
          <w:szCs w:val="24"/>
        </w:rPr>
      </w:pPr>
      <w:r w:rsidRPr="005E1B93">
        <w:rPr>
          <w:rFonts w:ascii="Times New Roman" w:hAnsi="Times New Roman" w:cs="Times New Roman"/>
          <w:b/>
          <w:sz w:val="24"/>
          <w:szCs w:val="24"/>
        </w:rPr>
        <w:lastRenderedPageBreak/>
        <w:t>Saudi Arabia and Egypt</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Governance</w:t>
      </w:r>
    </w:p>
    <w:p w:rsidR="00D03EC1" w:rsidRPr="005E1B93" w:rsidRDefault="00D03EC1" w:rsidP="005E1B93">
      <w:pPr>
        <w:pStyle w:val="ListParagraph"/>
        <w:spacing w:line="480" w:lineRule="auto"/>
        <w:ind w:left="0"/>
        <w:rPr>
          <w:rFonts w:ascii="Times New Roman" w:hAnsi="Times New Roman" w:cs="Times New Roman"/>
          <w:sz w:val="24"/>
          <w:szCs w:val="24"/>
        </w:rPr>
      </w:pPr>
      <w:r w:rsidRPr="005E1B93">
        <w:rPr>
          <w:rFonts w:ascii="Times New Roman" w:hAnsi="Times New Roman" w:cs="Times New Roman"/>
          <w:sz w:val="24"/>
          <w:szCs w:val="24"/>
        </w:rPr>
        <w:t xml:space="preserve">Governance refers to the way the political landscape is shaped and defined. In this regard, the political affairs and political machinations are described as a culture, tradition and or allegiance to some system or conventional way of operation. The way the top political offices, including the presidency or the monarchy or better still any other style, are run and handled similarly constitutes what governance is. Since no government or leadership can stay in power, prescribing the affairs of the nation of jurisdiction, no matter if it`s an autocrat or entirely otherwise, there would always be a transition. The platforms, procedure, protocol, and conditions precipitating and characterizing the change are enshrined in and defined by the governance in place. </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Saudi Arabia as a country is a monarchy. This is system is characterized by rotation and oscillation of power and leadership within a clan that is deemed and believed to wield innate leadership ability and endowment.  In step of this, power is rotated among the male members of the tribe of the founding King, KingAbdulaziz bin Abdulrahman Alsaud. The system is based on an Allegiance commission that comprises of thirty-four senior princes who are selected by the King (</w:t>
      </w:r>
      <w:r w:rsidRPr="005E1B93">
        <w:rPr>
          <w:rFonts w:ascii="Times New Roman" w:hAnsi="Times New Roman" w:cs="Times New Roman"/>
          <w:color w:val="222222"/>
          <w:sz w:val="24"/>
          <w:szCs w:val="24"/>
          <w:shd w:val="clear" w:color="auto" w:fill="FFFFFF"/>
        </w:rPr>
        <w:t xml:space="preserve">Niblock, 2015). </w:t>
      </w:r>
      <w:r w:rsidRPr="005E1B93">
        <w:rPr>
          <w:rFonts w:ascii="Times New Roman" w:hAnsi="Times New Roman" w:cs="Times New Roman"/>
          <w:sz w:val="24"/>
          <w:szCs w:val="24"/>
        </w:rPr>
        <w:t>Upon the death or incapacitation of the either the King or the Crown prince, the Allegiance Commission, established in 2006 by the Succession Law, would meet and appoint (a) replacement(s). It should be noted here that the replacement of King comes from the Kings clan, with the system creating subordination of all the citizens to it.</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Egypt is a sovereign country whose sovereignty is determined and dictated by the citizenry. It’s a democratic state whose political system is hinged on the operation of the three arms of government. The judiciary, the executive and parliament all discharge their duties independently </w:t>
      </w:r>
      <w:r w:rsidRPr="005E1B93">
        <w:rPr>
          <w:rFonts w:ascii="Times New Roman" w:hAnsi="Times New Roman" w:cs="Times New Roman"/>
          <w:sz w:val="24"/>
          <w:szCs w:val="24"/>
        </w:rPr>
        <w:lastRenderedPageBreak/>
        <w:t>as provided for and prescribed by the constitution that as well provides the framework for the operation of more than twenty political parties in the country. The Legislature is responsible for making of laws, while interpretation is done by the Judiciary. The Executive on the other hand runs and stirs the development and national agenda within the framework of these laws as made and interpreted by parliament and the judiciary (</w:t>
      </w:r>
      <w:r w:rsidRPr="005E1B93">
        <w:rPr>
          <w:rFonts w:ascii="Times New Roman" w:hAnsi="Times New Roman" w:cs="Times New Roman"/>
          <w:color w:val="222222"/>
          <w:sz w:val="24"/>
          <w:szCs w:val="24"/>
          <w:shd w:val="clear" w:color="auto" w:fill="FFFFFF"/>
        </w:rPr>
        <w:t xml:space="preserve">Hassan, Kendall&amp; Whitefield, 2016). </w:t>
      </w:r>
      <w:r w:rsidRPr="005E1B93">
        <w:rPr>
          <w:rFonts w:ascii="Times New Roman" w:hAnsi="Times New Roman" w:cs="Times New Roman"/>
          <w:sz w:val="24"/>
          <w:szCs w:val="24"/>
        </w:rPr>
        <w:t>This system of governance began with Muhammad Naguib who took office in 1953 after the constitutional Egyptian was overthrown in the Egyptian Revolution of 1952. The assumption of office by the president is unique in its way in Egypt. This makes it be christened and referred to as a semi-presidential system. The president is elected in two successive stages, with the first being garnering of a two-thirds majority of the People`s Assembly. The person then proceeds to the next step where they are elected by the popular plebiscite. The People`s Assembly is the lower house of parliament.</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Constitution</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The Constitution id the supreme set of national laws that guide the overall operations of a country, a corporation or any other legally recognized entity. All other laws, including but of course not limited to common law and statutes, are subordinate to constitutional provisions. As such, they derive their functionality and applicability within a structure and framework as provided for and prescribed by the constitution.</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Saudi Arabia: Saudi Arabia is the Islam capital, and plays home to the two of the most sacred and holiest mosques; Mecca and Medina. The country is heavily influenced by its religious inclination, allegiance, and concentration. The political machinations and consultations, regarding laws and their applications are premised on the Koran and the Sunna, which act as the </w:t>
      </w:r>
      <w:r w:rsidRPr="005E1B93">
        <w:rPr>
          <w:rFonts w:ascii="Times New Roman" w:hAnsi="Times New Roman" w:cs="Times New Roman"/>
          <w:sz w:val="24"/>
          <w:szCs w:val="24"/>
        </w:rPr>
        <w:lastRenderedPageBreak/>
        <w:t>country`s constitution. Playing subordinate to this, although held and adhered to vehemently, are the Sharia laws and its related interpretation as well as the Basic law that provides for the specifications and successions to the power of the country`s rulers. The Basic laws were formed in 1992 (</w:t>
      </w:r>
      <w:r w:rsidRPr="005E1B93">
        <w:rPr>
          <w:rFonts w:ascii="Times New Roman" w:hAnsi="Times New Roman" w:cs="Times New Roman"/>
          <w:color w:val="222222"/>
          <w:sz w:val="24"/>
          <w:szCs w:val="24"/>
          <w:shd w:val="clear" w:color="auto" w:fill="FFFFFF"/>
        </w:rPr>
        <w:t xml:space="preserve">Niblock, 2015). </w:t>
      </w:r>
      <w:r w:rsidRPr="005E1B93">
        <w:rPr>
          <w:rFonts w:ascii="Times New Roman" w:hAnsi="Times New Roman" w:cs="Times New Roman"/>
          <w:sz w:val="24"/>
          <w:szCs w:val="24"/>
        </w:rPr>
        <w:t>The state has no penal code and as such relies on the interpretation of the above laws. One of the primary sources of the laws is the Hadith where officials interpret the laws to be in alignment with any situation as and when it arises and warrants such interpretation.</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Egypt has had different constitutions, with the changes orchestrated by revolutions. One binding factor though in all of them is that the law is not based on religious interpretations as is the case with Saudi Arabia, at least after the ascension to power of Muhammad. The constitution was adopted in 1971 but was amended three-fold in 1980, 2005, and 2007. It spelled out the division of power and recognition of the country as sovereignty that was derived from the people. There was, and still is, the executive, parliament and the judiciary (</w:t>
      </w:r>
      <w:r w:rsidRPr="005E1B93">
        <w:rPr>
          <w:rFonts w:ascii="Times New Roman" w:hAnsi="Times New Roman" w:cs="Times New Roman"/>
          <w:color w:val="222222"/>
          <w:sz w:val="24"/>
          <w:szCs w:val="24"/>
          <w:shd w:val="clear" w:color="auto" w:fill="FFFFFF"/>
        </w:rPr>
        <w:t xml:space="preserve">Niblock, 2015). </w:t>
      </w:r>
      <w:r w:rsidRPr="005E1B93">
        <w:rPr>
          <w:rFonts w:ascii="Times New Roman" w:hAnsi="Times New Roman" w:cs="Times New Roman"/>
          <w:sz w:val="24"/>
          <w:szCs w:val="24"/>
        </w:rPr>
        <w:t xml:space="preserve">The President, who as provided for in the constitutional provisions, was elected in two stages; the two-thirds majority by the People`s Ass90embly and the plescibite. The president had the power to relieve duty of the Prime Minister. </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The Parliament was made of the People`s Assembly which was the lower house and Shura Council that was the upper house. The lower house had the privilege of impeaching the president, following attestation to the bill by at least two-thirds of the house. The impeachment gave way to the ascension to and assumption of office by the Prime Minister, although temporarily. The presidential succession was such that on the demise or incapacitation of the president, the speaker of People`s Assembly would assume office. The judiciary independently oversees the operations of the two arms and its judges, owing to this independence, can`t be taken out office. The president of the supreme constitutional court would assume presidential </w:t>
      </w:r>
      <w:r w:rsidRPr="005E1B93">
        <w:rPr>
          <w:rFonts w:ascii="Times New Roman" w:hAnsi="Times New Roman" w:cs="Times New Roman"/>
          <w:sz w:val="24"/>
          <w:szCs w:val="24"/>
        </w:rPr>
        <w:lastRenderedPageBreak/>
        <w:t>duties if the office falls vacant when the People`s Assembly is under dissolution. The constitution was however suspended following the resignation of Hosni Mubarak after the infamous 2011 Egyptian Revolution that quickly spread to other countries in the region.</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Democracy</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Democracy can simply be defined as the process or status of self-governance where the people of the jurisdiction in question can exercise self-control through the expression of interest in some way, including but of course not limited to, elections. Through democracy also, the citizenry, as this case is with precision and emphasis on country politics, can elect or chose to throw out leaders through a familiar legal ground as provided for in the constitution and the set of governing laws. Additionally, through this, people can find a platform on which they can express and show their discontentment with a particular issue, with such expressions giving way to the majority.</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Saudi Arabia is a Monarchy, A kingdom whose leadership rotates in the clan of the founding king. The system is such that no matter how absurd regarding ideologies and personality the chosen king is, the citizenry has no choice but to endure through. A semi-autonomous </w:t>
      </w:r>
      <w:r w:rsidR="005E1B93" w:rsidRPr="005E1B93">
        <w:rPr>
          <w:rFonts w:ascii="Times New Roman" w:hAnsi="Times New Roman" w:cs="Times New Roman"/>
          <w:sz w:val="24"/>
          <w:szCs w:val="24"/>
        </w:rPr>
        <w:t>agency</w:t>
      </w:r>
      <w:r w:rsidRPr="005E1B93">
        <w:rPr>
          <w:rFonts w:ascii="Times New Roman" w:hAnsi="Times New Roman" w:cs="Times New Roman"/>
          <w:sz w:val="24"/>
          <w:szCs w:val="24"/>
        </w:rPr>
        <w:t xml:space="preserve"> profoundly referred to as the religious police called the Commission for the Promotion of Virtue and Prevention (CPVPV) has the mandate to enforce the laws that are primarily religion inclined and conservative without regard and consideration to societal change (</w:t>
      </w:r>
      <w:r w:rsidRPr="005E1B93">
        <w:rPr>
          <w:rFonts w:ascii="Times New Roman" w:hAnsi="Times New Roman" w:cs="Times New Roman"/>
          <w:color w:val="222222"/>
          <w:sz w:val="24"/>
          <w:szCs w:val="24"/>
          <w:shd w:val="clear" w:color="auto" w:fill="FFFFFF"/>
        </w:rPr>
        <w:t xml:space="preserve">Robbins, 2015). </w:t>
      </w:r>
      <w:r w:rsidRPr="005E1B93">
        <w:rPr>
          <w:rFonts w:ascii="Times New Roman" w:hAnsi="Times New Roman" w:cs="Times New Roman"/>
          <w:sz w:val="24"/>
          <w:szCs w:val="24"/>
        </w:rPr>
        <w:t xml:space="preserve"> The citizenry has no voice in what would be appealing to them as their system is such that allegiance is paid to the King and all the lives of the people are subordinate to that.  Political parties in Saudi Arabia are illegal, and as such the operation of the Green parties can be said to be operating in violation of this provision. From the Basic Law, there is the strict prohibition of </w:t>
      </w:r>
      <w:r w:rsidRPr="005E1B93">
        <w:rPr>
          <w:rFonts w:ascii="Times New Roman" w:hAnsi="Times New Roman" w:cs="Times New Roman"/>
          <w:sz w:val="24"/>
          <w:szCs w:val="24"/>
        </w:rPr>
        <w:lastRenderedPageBreak/>
        <w:t xml:space="preserve">association. Cosmetically, it can be said that it does not provide the freedom of the same, but it all boils down to lack of freedom. Expressions can only be made by male citizens or foreigners regarding any issue of concern. While this is the case, it can only be exercised through </w:t>
      </w:r>
      <w:proofErr w:type="spellStart"/>
      <w:r w:rsidRPr="005E1B93">
        <w:rPr>
          <w:rFonts w:ascii="Times New Roman" w:hAnsi="Times New Roman" w:cs="Times New Roman"/>
          <w:sz w:val="24"/>
          <w:szCs w:val="24"/>
        </w:rPr>
        <w:t>majlis</w:t>
      </w:r>
      <w:proofErr w:type="spellEnd"/>
      <w:r w:rsidRPr="005E1B93">
        <w:rPr>
          <w:rFonts w:ascii="Times New Roman" w:hAnsi="Times New Roman" w:cs="Times New Roman"/>
          <w:sz w:val="24"/>
          <w:szCs w:val="24"/>
        </w:rPr>
        <w:t xml:space="preserve"> meetings, based on consultations, (Shura) that are held by the king and the royal prince and not on mass media platforms whatsoever. This way, area-specific issues are not allowed to fly to areas that may have the same concern but have not expressed their dissatisfaction.</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Egypt is a nation that stands on an opposite field of view from Saudi Arabia regarding democracy. Suffice it to say, the system of government forms the substratum through which people can exercise democracy. The constitution, as explained in the preceding analysis also provided the spinal support on which freedom can thrive. Leadership is through elections, where the citizens can elect representatives to the Shura Council which is the upper house of parliament and the People`s Assembly which is the lower house. The lower house carries a significant will and interest of the people evident with its ability to impeach the president as well as its two-thirds majority stamp of ascension to power of the president (</w:t>
      </w:r>
      <w:r w:rsidRPr="005E1B93">
        <w:rPr>
          <w:rFonts w:ascii="Times New Roman" w:hAnsi="Times New Roman" w:cs="Times New Roman"/>
          <w:color w:val="222222"/>
          <w:sz w:val="24"/>
          <w:szCs w:val="24"/>
          <w:shd w:val="clear" w:color="auto" w:fill="FFFFFF"/>
        </w:rPr>
        <w:t xml:space="preserve">Robbins, 2015). </w:t>
      </w:r>
      <w:r w:rsidRPr="005E1B93">
        <w:rPr>
          <w:rFonts w:ascii="Times New Roman" w:hAnsi="Times New Roman" w:cs="Times New Roman"/>
          <w:sz w:val="24"/>
          <w:szCs w:val="24"/>
        </w:rPr>
        <w:t xml:space="preserve"> This is indirect democracy in every practical sense. Elections are overseen and monitored by the judiciary as well as non-judicial body members with the sole objective of ensuring transparency and legitimacy as per the 2007 constitutional amendment. This, however, did not go down without critique that this was all sewn to have rigging and so the imposition of leaders in the processing challenging democracy.</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Religion</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Religion is the inclination of a person towards a particular faith. While there is never one hundred percent in real life in a broad population, the majority of the subjects will determine the </w:t>
      </w:r>
      <w:r w:rsidRPr="005E1B93">
        <w:rPr>
          <w:rFonts w:ascii="Times New Roman" w:hAnsi="Times New Roman" w:cs="Times New Roman"/>
          <w:sz w:val="24"/>
          <w:szCs w:val="24"/>
        </w:rPr>
        <w:lastRenderedPageBreak/>
        <w:t>conclusion. Both Saudi Arabia and Egypt are Islamic countries courtesy of the majority of their citizens practicing Islam.</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 xml:space="preserve">Saudi Arabia is the Islam Capital, being home to the two holiest mosques, Mecca and Medina. The doctrines and laws of the country mostly influence the political landscape as the constitution is the Koran and the Sunna. </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While Egypt is an Islamic country too, the laws of governance are not as heavily influenced by religion as is the case with Saudi Arabia. However, the 1980 constitutional amendment stated that sharia law reigned supreme and all laws made or enacted should contradict these laws.</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How the systems play out</w:t>
      </w:r>
    </w:p>
    <w:p w:rsidR="00D03EC1" w:rsidRPr="005E1B93" w:rsidRDefault="00D03EC1" w:rsidP="005E1B93">
      <w:pPr>
        <w:spacing w:line="480" w:lineRule="auto"/>
        <w:rPr>
          <w:rFonts w:ascii="Times New Roman" w:hAnsi="Times New Roman" w:cs="Times New Roman"/>
          <w:b/>
          <w:sz w:val="24"/>
          <w:szCs w:val="24"/>
        </w:rPr>
      </w:pPr>
      <w:r w:rsidRPr="005E1B93">
        <w:rPr>
          <w:rFonts w:ascii="Times New Roman" w:hAnsi="Times New Roman" w:cs="Times New Roman"/>
          <w:b/>
          <w:sz w:val="24"/>
          <w:szCs w:val="24"/>
        </w:rPr>
        <w:t>Democracy</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Saudi Arabia has for some time been ranked amongst the worst global democracies. The ranking and categorization are due to its style of governance. Remember that the citizenry has no say as to who ascends to power, except the thirty-four royal princes. The CPVPV or the religious police have received condemnation due to its punitive and inhuman punishment recommendations including public executions, especially through stoning. Women are not allowed to participate in debates as convened through the Majlis. The state is so agonizing that no tribesman that is not from the King`s Clan ascend to the highest office in government (</w:t>
      </w:r>
      <w:r w:rsidRPr="005E1B93">
        <w:rPr>
          <w:rFonts w:ascii="Times New Roman" w:hAnsi="Times New Roman" w:cs="Times New Roman"/>
          <w:color w:val="222222"/>
          <w:sz w:val="24"/>
          <w:szCs w:val="24"/>
          <w:shd w:val="clear" w:color="auto" w:fill="FFFFFF"/>
        </w:rPr>
        <w:t>Gause, 2014). </w:t>
      </w:r>
      <w:r w:rsidRPr="005E1B93">
        <w:rPr>
          <w:rFonts w:ascii="Times New Roman" w:hAnsi="Times New Roman" w:cs="Times New Roman"/>
          <w:sz w:val="24"/>
          <w:szCs w:val="24"/>
        </w:rPr>
        <w:t xml:space="preserve">Tribal traditions have for long been adhered to where the Bedouin clan will not ascend to such high ranking office. Instead, the urbanized `Hamael` tribes will usually get the favor. The effects of democracy or the lack of it thereof in Saudi Arabia reverberates further to foreigners where sponsors confiscate their travel documents against their will and so encroaching onto their freedom. Slavery has featured in the press drawing international condemnation in Saudi Arabia. </w:t>
      </w:r>
      <w:r w:rsidRPr="005E1B93">
        <w:rPr>
          <w:rFonts w:ascii="Times New Roman" w:hAnsi="Times New Roman" w:cs="Times New Roman"/>
          <w:sz w:val="24"/>
          <w:szCs w:val="24"/>
        </w:rPr>
        <w:lastRenderedPageBreak/>
        <w:t>The regime is weak and so dreadful of any rising of the quest to cause instability as people seek for emancipation. As such, political parties are prohibited so are assemblies, associations, and debates over the mass media broadcast (</w:t>
      </w:r>
      <w:r w:rsidRPr="005E1B93">
        <w:rPr>
          <w:rFonts w:ascii="Times New Roman" w:hAnsi="Times New Roman" w:cs="Times New Roman"/>
          <w:color w:val="222222"/>
          <w:sz w:val="24"/>
          <w:szCs w:val="24"/>
          <w:shd w:val="clear" w:color="auto" w:fill="FFFFFF"/>
        </w:rPr>
        <w:t>Gause, 2014). </w:t>
      </w:r>
    </w:p>
    <w:p w:rsidR="00D03EC1" w:rsidRPr="005E1B93" w:rsidRDefault="00D03EC1" w:rsidP="005E1B93">
      <w:pPr>
        <w:spacing w:line="480" w:lineRule="auto"/>
        <w:rPr>
          <w:rFonts w:ascii="Times New Roman" w:hAnsi="Times New Roman" w:cs="Times New Roman"/>
          <w:sz w:val="24"/>
          <w:szCs w:val="24"/>
        </w:rPr>
      </w:pPr>
      <w:r w:rsidRPr="005E1B93">
        <w:rPr>
          <w:rFonts w:ascii="Times New Roman" w:hAnsi="Times New Roman" w:cs="Times New Roman"/>
          <w:sz w:val="24"/>
          <w:szCs w:val="24"/>
        </w:rPr>
        <w:t>Egypt is one of the oldest, according to history, nations to have governance codes, though the descent one did not come by until 1923. However, the level of democracy is relatively high when the comparison is made with Saudi Arabia. To begin with, Egypt is led by a government that functions in discharging duties and steering national agenda through the three arms that are constitutionally constituted (</w:t>
      </w:r>
      <w:r w:rsidRPr="005E1B93">
        <w:rPr>
          <w:rFonts w:ascii="Times New Roman" w:hAnsi="Times New Roman" w:cs="Times New Roman"/>
          <w:color w:val="222222"/>
          <w:sz w:val="24"/>
          <w:szCs w:val="24"/>
          <w:shd w:val="clear" w:color="auto" w:fill="FFFFFF"/>
        </w:rPr>
        <w:t xml:space="preserve">De Angelis, 2015). </w:t>
      </w:r>
      <w:r w:rsidRPr="005E1B93">
        <w:rPr>
          <w:rFonts w:ascii="Times New Roman" w:hAnsi="Times New Roman" w:cs="Times New Roman"/>
          <w:sz w:val="24"/>
          <w:szCs w:val="24"/>
        </w:rPr>
        <w:t>Elections are held in a process where leaders are elected by the citizenry as opposed to a traditionally predetermined system of Monarchy. It is this democracy as well that saw led to the revolution of 2011, leading to the resignation and prosecution of Hosni Mubarak. Such unrests are experienced where there is room for the same, but ambivalently, the general feeling is that democracy is not enjoyed.</w:t>
      </w: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pStyle w:val="ListParagraph"/>
        <w:spacing w:line="480" w:lineRule="auto"/>
        <w:ind w:left="1500"/>
        <w:rPr>
          <w:rFonts w:ascii="Times New Roman" w:hAnsi="Times New Roman" w:cs="Times New Roman"/>
          <w:sz w:val="24"/>
          <w:szCs w:val="24"/>
        </w:rPr>
      </w:pPr>
    </w:p>
    <w:p w:rsidR="005E1B93" w:rsidRPr="005E1B93" w:rsidRDefault="005E1B93" w:rsidP="005E1B93">
      <w:pPr>
        <w:pStyle w:val="ListParagraph"/>
        <w:spacing w:line="480" w:lineRule="auto"/>
        <w:ind w:left="1500"/>
        <w:rPr>
          <w:rFonts w:ascii="Times New Roman" w:hAnsi="Times New Roman" w:cs="Times New Roman"/>
          <w:sz w:val="24"/>
          <w:szCs w:val="24"/>
        </w:rPr>
      </w:pPr>
    </w:p>
    <w:p w:rsidR="005E1B93" w:rsidRPr="005E1B93" w:rsidRDefault="005E1B93" w:rsidP="005E1B93">
      <w:pPr>
        <w:pStyle w:val="ListParagraph"/>
        <w:spacing w:line="480" w:lineRule="auto"/>
        <w:ind w:left="1500"/>
        <w:rPr>
          <w:rFonts w:ascii="Times New Roman" w:hAnsi="Times New Roman" w:cs="Times New Roman"/>
          <w:sz w:val="24"/>
          <w:szCs w:val="24"/>
        </w:rPr>
      </w:pPr>
    </w:p>
    <w:p w:rsidR="00D03EC1" w:rsidRPr="005E1B93" w:rsidRDefault="00D03EC1" w:rsidP="005E1B93">
      <w:pPr>
        <w:spacing w:line="480" w:lineRule="auto"/>
        <w:rPr>
          <w:rFonts w:ascii="Times New Roman" w:hAnsi="Times New Roman" w:cs="Times New Roman"/>
          <w:sz w:val="24"/>
          <w:szCs w:val="24"/>
        </w:rPr>
      </w:pPr>
    </w:p>
    <w:p w:rsidR="00D03EC1" w:rsidRPr="005E1B93" w:rsidRDefault="00D03EC1" w:rsidP="005E1B93">
      <w:pPr>
        <w:pStyle w:val="ListParagraph"/>
        <w:spacing w:line="480" w:lineRule="auto"/>
        <w:ind w:left="1500"/>
        <w:jc w:val="center"/>
        <w:rPr>
          <w:rFonts w:ascii="Times New Roman" w:hAnsi="Times New Roman" w:cs="Times New Roman"/>
          <w:sz w:val="24"/>
          <w:szCs w:val="24"/>
        </w:rPr>
      </w:pPr>
      <w:r w:rsidRPr="005E1B93">
        <w:rPr>
          <w:rFonts w:ascii="Times New Roman" w:hAnsi="Times New Roman" w:cs="Times New Roman"/>
          <w:sz w:val="24"/>
          <w:szCs w:val="24"/>
        </w:rPr>
        <w:lastRenderedPageBreak/>
        <w:t>References</w:t>
      </w:r>
    </w:p>
    <w:p w:rsidR="00D03EC1" w:rsidRPr="005E1B93" w:rsidRDefault="00D03EC1" w:rsidP="005E1B93">
      <w:pPr>
        <w:spacing w:line="360" w:lineRule="auto"/>
        <w:ind w:left="785" w:hangingChars="327" w:hanging="785"/>
        <w:rPr>
          <w:rFonts w:ascii="Times New Roman" w:hAnsi="Times New Roman" w:cs="Times New Roman"/>
          <w:color w:val="222222"/>
          <w:sz w:val="24"/>
          <w:szCs w:val="24"/>
          <w:shd w:val="clear" w:color="auto" w:fill="FFFFFF"/>
        </w:rPr>
      </w:pPr>
      <w:proofErr w:type="spellStart"/>
      <w:r w:rsidRPr="005E1B93">
        <w:rPr>
          <w:rFonts w:ascii="Times New Roman" w:hAnsi="Times New Roman" w:cs="Times New Roman"/>
          <w:color w:val="222222"/>
          <w:sz w:val="24"/>
          <w:szCs w:val="24"/>
          <w:shd w:val="clear" w:color="auto" w:fill="FFFFFF"/>
        </w:rPr>
        <w:t>Baamir</w:t>
      </w:r>
      <w:proofErr w:type="spellEnd"/>
      <w:r w:rsidRPr="005E1B93">
        <w:rPr>
          <w:rFonts w:ascii="Times New Roman" w:hAnsi="Times New Roman" w:cs="Times New Roman"/>
          <w:color w:val="222222"/>
          <w:sz w:val="24"/>
          <w:szCs w:val="24"/>
          <w:shd w:val="clear" w:color="auto" w:fill="FFFFFF"/>
        </w:rPr>
        <w:t>, A. Y. (2016). </w:t>
      </w:r>
      <w:r w:rsidRPr="005E1B93">
        <w:rPr>
          <w:rFonts w:ascii="Times New Roman" w:hAnsi="Times New Roman" w:cs="Times New Roman"/>
          <w:i/>
          <w:iCs/>
          <w:color w:val="222222"/>
          <w:sz w:val="24"/>
          <w:szCs w:val="24"/>
          <w:shd w:val="clear" w:color="auto" w:fill="FFFFFF"/>
        </w:rPr>
        <w:t>Shari’a Law in Commercial and Banking Arbitration: Law and Practice in Saudi Arabia</w:t>
      </w:r>
      <w:r w:rsidRPr="005E1B93">
        <w:rPr>
          <w:rFonts w:ascii="Times New Roman" w:hAnsi="Times New Roman" w:cs="Times New Roman"/>
          <w:color w:val="222222"/>
          <w:sz w:val="24"/>
          <w:szCs w:val="24"/>
          <w:shd w:val="clear" w:color="auto" w:fill="FFFFFF"/>
        </w:rPr>
        <w:t xml:space="preserve">. </w:t>
      </w:r>
      <w:proofErr w:type="gramStart"/>
      <w:r w:rsidRPr="005E1B93">
        <w:rPr>
          <w:rFonts w:ascii="Times New Roman" w:hAnsi="Times New Roman" w:cs="Times New Roman"/>
          <w:color w:val="222222"/>
          <w:sz w:val="24"/>
          <w:szCs w:val="24"/>
          <w:shd w:val="clear" w:color="auto" w:fill="FFFFFF"/>
        </w:rPr>
        <w:t>Routledge.</w:t>
      </w:r>
      <w:proofErr w:type="gramEnd"/>
    </w:p>
    <w:p w:rsidR="00D03EC1" w:rsidRPr="005E1B93" w:rsidRDefault="00D03EC1" w:rsidP="005E1B93">
      <w:pPr>
        <w:spacing w:line="360" w:lineRule="auto"/>
        <w:ind w:left="785" w:hangingChars="327" w:hanging="785"/>
        <w:rPr>
          <w:rFonts w:ascii="Times New Roman" w:hAnsi="Times New Roman" w:cs="Times New Roman"/>
          <w:color w:val="222222"/>
          <w:sz w:val="24"/>
          <w:szCs w:val="24"/>
          <w:shd w:val="clear" w:color="auto" w:fill="FFFFFF"/>
        </w:rPr>
      </w:pPr>
      <w:r w:rsidRPr="005E1B93">
        <w:rPr>
          <w:rFonts w:ascii="Times New Roman" w:hAnsi="Times New Roman" w:cs="Times New Roman"/>
          <w:color w:val="222222"/>
          <w:sz w:val="24"/>
          <w:szCs w:val="24"/>
          <w:shd w:val="clear" w:color="auto" w:fill="FFFFFF"/>
        </w:rPr>
        <w:t>De Angelis, E. (2015).  Introduction: The hybrid system of Egypt and “cultural chaos”. </w:t>
      </w:r>
      <w:proofErr w:type="spellStart"/>
      <w:r w:rsidRPr="005E1B93">
        <w:rPr>
          <w:rFonts w:ascii="Times New Roman" w:hAnsi="Times New Roman" w:cs="Times New Roman"/>
          <w:i/>
          <w:iCs/>
          <w:color w:val="222222"/>
          <w:sz w:val="24"/>
          <w:szCs w:val="24"/>
          <w:shd w:val="clear" w:color="auto" w:fill="FFFFFF"/>
        </w:rPr>
        <w:t>Égypte</w:t>
      </w:r>
      <w:proofErr w:type="spellEnd"/>
      <w:r w:rsidRPr="005E1B93">
        <w:rPr>
          <w:rFonts w:ascii="Times New Roman" w:hAnsi="Times New Roman" w:cs="Times New Roman"/>
          <w:i/>
          <w:iCs/>
          <w:color w:val="222222"/>
          <w:sz w:val="24"/>
          <w:szCs w:val="24"/>
          <w:shd w:val="clear" w:color="auto" w:fill="FFFFFF"/>
        </w:rPr>
        <w:t xml:space="preserve">/Monde </w:t>
      </w:r>
      <w:proofErr w:type="spellStart"/>
      <w:r w:rsidRPr="005E1B93">
        <w:rPr>
          <w:rFonts w:ascii="Times New Roman" w:hAnsi="Times New Roman" w:cs="Times New Roman"/>
          <w:i/>
          <w:iCs/>
          <w:color w:val="222222"/>
          <w:sz w:val="24"/>
          <w:szCs w:val="24"/>
          <w:shd w:val="clear" w:color="auto" w:fill="FFFFFF"/>
        </w:rPr>
        <w:t>Arabe</w:t>
      </w:r>
      <w:proofErr w:type="spellEnd"/>
      <w:r w:rsidRPr="005E1B93">
        <w:rPr>
          <w:rFonts w:ascii="Times New Roman" w:hAnsi="Times New Roman" w:cs="Times New Roman"/>
          <w:color w:val="222222"/>
          <w:sz w:val="24"/>
          <w:szCs w:val="24"/>
          <w:shd w:val="clear" w:color="auto" w:fill="FFFFFF"/>
        </w:rPr>
        <w:t>, (1), 21-33.</w:t>
      </w:r>
      <w:r w:rsidRPr="005E1B93">
        <w:rPr>
          <w:rFonts w:ascii="Times New Roman" w:hAnsi="Times New Roman" w:cs="Times New Roman"/>
          <w:sz w:val="24"/>
          <w:szCs w:val="24"/>
        </w:rPr>
        <w:t>‬‬</w:t>
      </w:r>
    </w:p>
    <w:p w:rsidR="00D03EC1" w:rsidRPr="005E1B93" w:rsidRDefault="00D03EC1" w:rsidP="005E1B93">
      <w:pPr>
        <w:spacing w:line="360" w:lineRule="auto"/>
        <w:ind w:left="785" w:hangingChars="327" w:hanging="785"/>
        <w:rPr>
          <w:rFonts w:ascii="Times New Roman" w:hAnsi="Times New Roman" w:cs="Times New Roman"/>
          <w:color w:val="222222"/>
          <w:sz w:val="24"/>
          <w:szCs w:val="24"/>
          <w:shd w:val="clear" w:color="auto" w:fill="FFFFFF"/>
        </w:rPr>
      </w:pPr>
      <w:r w:rsidRPr="005E1B93">
        <w:rPr>
          <w:rFonts w:ascii="Times New Roman" w:hAnsi="Times New Roman" w:cs="Times New Roman"/>
          <w:color w:val="222222"/>
          <w:sz w:val="24"/>
          <w:szCs w:val="24"/>
          <w:shd w:val="clear" w:color="auto" w:fill="FFFFFF"/>
        </w:rPr>
        <w:t>Gause, F. G. (2014). </w:t>
      </w:r>
      <w:r w:rsidRPr="005E1B93">
        <w:rPr>
          <w:rFonts w:ascii="Times New Roman" w:hAnsi="Times New Roman" w:cs="Times New Roman"/>
          <w:i/>
          <w:iCs/>
          <w:color w:val="222222"/>
          <w:sz w:val="24"/>
          <w:szCs w:val="24"/>
          <w:shd w:val="clear" w:color="auto" w:fill="FFFFFF"/>
        </w:rPr>
        <w:t xml:space="preserve">Saudi Arabia in the New Middle </w:t>
      </w:r>
      <w:proofErr w:type="gramStart"/>
      <w:r w:rsidRPr="005E1B93">
        <w:rPr>
          <w:rFonts w:ascii="Times New Roman" w:hAnsi="Times New Roman" w:cs="Times New Roman"/>
          <w:i/>
          <w:iCs/>
          <w:color w:val="222222"/>
          <w:sz w:val="24"/>
          <w:szCs w:val="24"/>
          <w:shd w:val="clear" w:color="auto" w:fill="FFFFFF"/>
        </w:rPr>
        <w:t>East</w:t>
      </w:r>
      <w:r w:rsidRPr="005E1B93">
        <w:rPr>
          <w:rFonts w:ascii="Times New Roman" w:hAnsi="Times New Roman" w:cs="Times New Roman"/>
          <w:color w:val="222222"/>
          <w:sz w:val="24"/>
          <w:szCs w:val="24"/>
          <w:shd w:val="clear" w:color="auto" w:fill="FFFFFF"/>
        </w:rPr>
        <w:t>(</w:t>
      </w:r>
      <w:proofErr w:type="gramEnd"/>
      <w:r w:rsidRPr="005E1B93">
        <w:rPr>
          <w:rFonts w:ascii="Times New Roman" w:hAnsi="Times New Roman" w:cs="Times New Roman"/>
          <w:color w:val="222222"/>
          <w:sz w:val="24"/>
          <w:szCs w:val="24"/>
          <w:shd w:val="clear" w:color="auto" w:fill="FFFFFF"/>
        </w:rPr>
        <w:t>No. 63). Council on Foreign Relations.</w:t>
      </w:r>
    </w:p>
    <w:p w:rsidR="00D03EC1" w:rsidRPr="005E1B93" w:rsidRDefault="00D03EC1" w:rsidP="005E1B93">
      <w:pPr>
        <w:spacing w:line="360" w:lineRule="auto"/>
        <w:ind w:left="785" w:hangingChars="327" w:hanging="785"/>
        <w:rPr>
          <w:rFonts w:ascii="Times New Roman" w:hAnsi="Times New Roman" w:cs="Times New Roman"/>
          <w:sz w:val="24"/>
          <w:szCs w:val="24"/>
        </w:rPr>
      </w:pPr>
      <w:r w:rsidRPr="005E1B93">
        <w:rPr>
          <w:rFonts w:ascii="Times New Roman" w:hAnsi="Times New Roman" w:cs="Times New Roman"/>
          <w:color w:val="222222"/>
          <w:sz w:val="24"/>
          <w:szCs w:val="24"/>
          <w:shd w:val="clear" w:color="auto" w:fill="FFFFFF"/>
        </w:rPr>
        <w:t>Hassan, M., Kendall, E., &amp; Whitefield, S. (2016). Media, cultural consumption and support for democracy in post-revolutionary Egypt. </w:t>
      </w:r>
      <w:r w:rsidRPr="005E1B93">
        <w:rPr>
          <w:rFonts w:ascii="Times New Roman" w:hAnsi="Times New Roman" w:cs="Times New Roman"/>
          <w:i/>
          <w:iCs/>
          <w:color w:val="222222"/>
          <w:sz w:val="24"/>
          <w:szCs w:val="24"/>
          <w:shd w:val="clear" w:color="auto" w:fill="FFFFFF"/>
        </w:rPr>
        <w:t>Political Studies</w:t>
      </w:r>
      <w:r w:rsidRPr="005E1B93">
        <w:rPr>
          <w:rFonts w:ascii="Times New Roman" w:hAnsi="Times New Roman" w:cs="Times New Roman"/>
          <w:color w:val="222222"/>
          <w:sz w:val="24"/>
          <w:szCs w:val="24"/>
          <w:shd w:val="clear" w:color="auto" w:fill="FFFFFF"/>
        </w:rPr>
        <w:t>, </w:t>
      </w:r>
      <w:r w:rsidRPr="005E1B93">
        <w:rPr>
          <w:rFonts w:ascii="Times New Roman" w:hAnsi="Times New Roman" w:cs="Times New Roman"/>
          <w:i/>
          <w:iCs/>
          <w:color w:val="222222"/>
          <w:sz w:val="24"/>
          <w:szCs w:val="24"/>
          <w:shd w:val="clear" w:color="auto" w:fill="FFFFFF"/>
        </w:rPr>
        <w:t>64</w:t>
      </w:r>
      <w:r w:rsidRPr="005E1B93">
        <w:rPr>
          <w:rFonts w:ascii="Times New Roman" w:hAnsi="Times New Roman" w:cs="Times New Roman"/>
          <w:color w:val="222222"/>
          <w:sz w:val="24"/>
          <w:szCs w:val="24"/>
          <w:shd w:val="clear" w:color="auto" w:fill="FFFFFF"/>
        </w:rPr>
        <w:t>(3), 534-551.</w:t>
      </w:r>
    </w:p>
    <w:p w:rsidR="00D03EC1" w:rsidRPr="005E1B93" w:rsidRDefault="00D03EC1" w:rsidP="005E1B93">
      <w:pPr>
        <w:spacing w:line="360" w:lineRule="auto"/>
        <w:ind w:left="785" w:hangingChars="327" w:hanging="785"/>
        <w:rPr>
          <w:rFonts w:ascii="Times New Roman" w:hAnsi="Times New Roman" w:cs="Times New Roman"/>
          <w:color w:val="222222"/>
          <w:sz w:val="24"/>
          <w:szCs w:val="24"/>
          <w:shd w:val="clear" w:color="auto" w:fill="FFFFFF"/>
        </w:rPr>
      </w:pPr>
      <w:r w:rsidRPr="005E1B93">
        <w:rPr>
          <w:rFonts w:ascii="Times New Roman" w:hAnsi="Times New Roman" w:cs="Times New Roman"/>
          <w:color w:val="222222"/>
          <w:sz w:val="24"/>
          <w:szCs w:val="24"/>
          <w:shd w:val="clear" w:color="auto" w:fill="FFFFFF"/>
        </w:rPr>
        <w:t>Niblock, T. (Ed.). (2015). </w:t>
      </w:r>
      <w:r w:rsidRPr="005E1B93">
        <w:rPr>
          <w:rFonts w:ascii="Times New Roman" w:hAnsi="Times New Roman" w:cs="Times New Roman"/>
          <w:i/>
          <w:iCs/>
          <w:color w:val="222222"/>
          <w:sz w:val="24"/>
          <w:szCs w:val="24"/>
          <w:shd w:val="clear" w:color="auto" w:fill="FFFFFF"/>
        </w:rPr>
        <w:t>State, Society and Economy in Saudi Arabia (RLE Saudi Arabia)</w:t>
      </w:r>
      <w:r w:rsidRPr="005E1B93">
        <w:rPr>
          <w:rFonts w:ascii="Times New Roman" w:hAnsi="Times New Roman" w:cs="Times New Roman"/>
          <w:color w:val="222222"/>
          <w:sz w:val="24"/>
          <w:szCs w:val="24"/>
          <w:shd w:val="clear" w:color="auto" w:fill="FFFFFF"/>
        </w:rPr>
        <w:t xml:space="preserve"> (Vol. 6). </w:t>
      </w:r>
      <w:proofErr w:type="gramStart"/>
      <w:r w:rsidRPr="005E1B93">
        <w:rPr>
          <w:rFonts w:ascii="Times New Roman" w:hAnsi="Times New Roman" w:cs="Times New Roman"/>
          <w:color w:val="222222"/>
          <w:sz w:val="24"/>
          <w:szCs w:val="24"/>
          <w:shd w:val="clear" w:color="auto" w:fill="FFFFFF"/>
        </w:rPr>
        <w:t>Routledge.</w:t>
      </w:r>
      <w:proofErr w:type="gramEnd"/>
    </w:p>
    <w:p w:rsidR="00D03EC1" w:rsidRPr="005E1B93" w:rsidRDefault="00D03EC1" w:rsidP="005E1B93">
      <w:pPr>
        <w:spacing w:line="360" w:lineRule="auto"/>
        <w:ind w:left="785" w:hangingChars="327" w:hanging="785"/>
        <w:rPr>
          <w:rFonts w:ascii="Times New Roman" w:hAnsi="Times New Roman" w:cs="Times New Roman"/>
          <w:color w:val="222222"/>
          <w:sz w:val="24"/>
          <w:szCs w:val="24"/>
          <w:shd w:val="clear" w:color="auto" w:fill="FFFFFF"/>
        </w:rPr>
      </w:pPr>
      <w:r w:rsidRPr="005E1B93">
        <w:rPr>
          <w:rFonts w:ascii="Times New Roman" w:hAnsi="Times New Roman" w:cs="Times New Roman"/>
          <w:color w:val="222222"/>
          <w:sz w:val="24"/>
          <w:szCs w:val="24"/>
          <w:shd w:val="clear" w:color="auto" w:fill="FFFFFF"/>
        </w:rPr>
        <w:t>Robbins, M. (2015). People still want democracy. </w:t>
      </w:r>
      <w:r w:rsidRPr="005E1B93">
        <w:rPr>
          <w:rFonts w:ascii="Times New Roman" w:hAnsi="Times New Roman" w:cs="Times New Roman"/>
          <w:i/>
          <w:iCs/>
          <w:color w:val="222222"/>
          <w:sz w:val="24"/>
          <w:szCs w:val="24"/>
          <w:shd w:val="clear" w:color="auto" w:fill="FFFFFF"/>
        </w:rPr>
        <w:t>Journal of Democracy</w:t>
      </w:r>
      <w:r w:rsidRPr="005E1B93">
        <w:rPr>
          <w:rFonts w:ascii="Times New Roman" w:hAnsi="Times New Roman" w:cs="Times New Roman"/>
          <w:color w:val="222222"/>
          <w:sz w:val="24"/>
          <w:szCs w:val="24"/>
          <w:shd w:val="clear" w:color="auto" w:fill="FFFFFF"/>
        </w:rPr>
        <w:t>, </w:t>
      </w:r>
      <w:r w:rsidRPr="005E1B93">
        <w:rPr>
          <w:rFonts w:ascii="Times New Roman" w:hAnsi="Times New Roman" w:cs="Times New Roman"/>
          <w:i/>
          <w:iCs/>
          <w:color w:val="222222"/>
          <w:sz w:val="24"/>
          <w:szCs w:val="24"/>
          <w:shd w:val="clear" w:color="auto" w:fill="FFFFFF"/>
        </w:rPr>
        <w:t>26</w:t>
      </w:r>
      <w:r w:rsidRPr="005E1B93">
        <w:rPr>
          <w:rFonts w:ascii="Times New Roman" w:hAnsi="Times New Roman" w:cs="Times New Roman"/>
          <w:color w:val="222222"/>
          <w:sz w:val="24"/>
          <w:szCs w:val="24"/>
          <w:shd w:val="clear" w:color="auto" w:fill="FFFFFF"/>
        </w:rPr>
        <w:t>(4), 80-89.</w:t>
      </w:r>
    </w:p>
    <w:p w:rsidR="00D03EC1" w:rsidRPr="005E1B93" w:rsidRDefault="00D03EC1" w:rsidP="005E1B93">
      <w:pPr>
        <w:pStyle w:val="ListParagraph"/>
        <w:spacing w:line="480" w:lineRule="auto"/>
        <w:ind w:left="1500"/>
        <w:jc w:val="center"/>
        <w:rPr>
          <w:rFonts w:ascii="Times New Roman" w:hAnsi="Times New Roman" w:cs="Times New Roman"/>
          <w:sz w:val="24"/>
          <w:szCs w:val="24"/>
        </w:rPr>
      </w:pPr>
    </w:p>
    <w:p w:rsidR="00F650AC" w:rsidRPr="005E1B93" w:rsidRDefault="00F650AC" w:rsidP="005E1B93">
      <w:pPr>
        <w:spacing w:line="480" w:lineRule="auto"/>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p>
    <w:p w:rsidR="00F650AC" w:rsidRPr="005E1B93" w:rsidRDefault="00F650AC" w:rsidP="005E1B93">
      <w:pPr>
        <w:spacing w:line="480" w:lineRule="auto"/>
        <w:jc w:val="center"/>
        <w:rPr>
          <w:rFonts w:ascii="Times New Roman" w:hAnsi="Times New Roman" w:cs="Times New Roman"/>
          <w:sz w:val="24"/>
          <w:szCs w:val="24"/>
        </w:rPr>
      </w:pPr>
      <w:bookmarkStart w:id="0" w:name="_GoBack"/>
      <w:bookmarkEnd w:id="0"/>
    </w:p>
    <w:sectPr w:rsidR="00F650AC" w:rsidRPr="005E1B93" w:rsidSect="000C7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3C2" w:rsidRDefault="00FB03C2" w:rsidP="000C7315">
      <w:pPr>
        <w:spacing w:after="0" w:line="240" w:lineRule="auto"/>
      </w:pPr>
      <w:r>
        <w:separator/>
      </w:r>
    </w:p>
  </w:endnote>
  <w:endnote w:type="continuationSeparator" w:id="0">
    <w:p w:rsidR="00FB03C2" w:rsidRDefault="00FB03C2" w:rsidP="000C73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3C2" w:rsidRDefault="00FB03C2" w:rsidP="000C7315">
      <w:pPr>
        <w:spacing w:after="0" w:line="240" w:lineRule="auto"/>
      </w:pPr>
      <w:r>
        <w:separator/>
      </w:r>
    </w:p>
  </w:footnote>
  <w:footnote w:type="continuationSeparator" w:id="0">
    <w:p w:rsidR="00FB03C2" w:rsidRDefault="00FB03C2" w:rsidP="000C73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0418084"/>
      <w:docPartObj>
        <w:docPartGallery w:val="Page Numbers (Top of Page)"/>
        <w:docPartUnique/>
      </w:docPartObj>
    </w:sdtPr>
    <w:sdtEndPr>
      <w:rPr>
        <w:noProof/>
      </w:rPr>
    </w:sdtEndPr>
    <w:sdtContent>
      <w:p w:rsidR="000C7315" w:rsidRPr="000C7315" w:rsidRDefault="000C7315">
        <w:pPr>
          <w:pStyle w:val="Header"/>
          <w:jc w:val="right"/>
          <w:rPr>
            <w:rFonts w:ascii="Times New Roman" w:hAnsi="Times New Roman" w:cs="Times New Roman"/>
            <w:sz w:val="24"/>
            <w:szCs w:val="24"/>
          </w:rPr>
        </w:pPr>
        <w:r>
          <w:rPr>
            <w:rFonts w:ascii="Times New Roman" w:hAnsi="Times New Roman" w:cs="Times New Roman"/>
            <w:sz w:val="24"/>
            <w:szCs w:val="24"/>
          </w:rPr>
          <w:t>POLITICAL CULTURES</w:t>
        </w:r>
        <w:r w:rsidRPr="000C7315">
          <w:rPr>
            <w:rFonts w:ascii="Times New Roman" w:hAnsi="Times New Roman" w:cs="Times New Roman"/>
            <w:sz w:val="24"/>
            <w:szCs w:val="24"/>
          </w:rPr>
          <w:t>: SAUDI ARABIA AND EGYPT</w:t>
        </w:r>
        <w:r>
          <w:rPr>
            <w:rFonts w:ascii="Times New Roman" w:hAnsi="Times New Roman" w:cs="Times New Roman"/>
            <w:sz w:val="24"/>
            <w:szCs w:val="24"/>
          </w:rPr>
          <w:t xml:space="preserve">                                                        </w:t>
        </w:r>
        <w:r w:rsidRPr="000C7315">
          <w:rPr>
            <w:rFonts w:ascii="Times New Roman" w:hAnsi="Times New Roman" w:cs="Times New Roman"/>
            <w:sz w:val="24"/>
            <w:szCs w:val="24"/>
          </w:rPr>
          <w:t xml:space="preserve"> </w:t>
        </w:r>
        <w:r w:rsidR="00A50C7A" w:rsidRPr="000C7315">
          <w:rPr>
            <w:rFonts w:ascii="Times New Roman" w:hAnsi="Times New Roman" w:cs="Times New Roman"/>
            <w:sz w:val="24"/>
            <w:szCs w:val="24"/>
          </w:rPr>
          <w:fldChar w:fldCharType="begin"/>
        </w:r>
        <w:r w:rsidRPr="000C7315">
          <w:rPr>
            <w:rFonts w:ascii="Times New Roman" w:hAnsi="Times New Roman" w:cs="Times New Roman"/>
            <w:sz w:val="24"/>
            <w:szCs w:val="24"/>
          </w:rPr>
          <w:instrText xml:space="preserve"> PAGE   \* MERGEFORMAT </w:instrText>
        </w:r>
        <w:r w:rsidR="00A50C7A" w:rsidRPr="000C7315">
          <w:rPr>
            <w:rFonts w:ascii="Times New Roman" w:hAnsi="Times New Roman" w:cs="Times New Roman"/>
            <w:sz w:val="24"/>
            <w:szCs w:val="24"/>
          </w:rPr>
          <w:fldChar w:fldCharType="separate"/>
        </w:r>
        <w:r w:rsidR="009A2F77">
          <w:rPr>
            <w:rFonts w:ascii="Times New Roman" w:hAnsi="Times New Roman" w:cs="Times New Roman"/>
            <w:noProof/>
            <w:sz w:val="24"/>
            <w:szCs w:val="24"/>
          </w:rPr>
          <w:t>2</w:t>
        </w:r>
        <w:r w:rsidR="00A50C7A" w:rsidRPr="000C7315">
          <w:rPr>
            <w:rFonts w:ascii="Times New Roman" w:hAnsi="Times New Roman" w:cs="Times New Roman"/>
            <w:noProof/>
            <w:sz w:val="24"/>
            <w:szCs w:val="24"/>
          </w:rPr>
          <w:fldChar w:fldCharType="end"/>
        </w:r>
      </w:p>
    </w:sdtContent>
  </w:sdt>
  <w:p w:rsidR="000C7315" w:rsidRPr="000C7315" w:rsidRDefault="000C73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15" w:rsidRPr="005E1B93" w:rsidRDefault="000C7315" w:rsidP="005E1B93">
    <w:pPr>
      <w:pStyle w:val="Header"/>
      <w:spacing w:line="480" w:lineRule="auto"/>
      <w:rPr>
        <w:rFonts w:ascii="Times New Roman" w:hAnsi="Times New Roman" w:cs="Times New Roman"/>
        <w:sz w:val="24"/>
        <w:szCs w:val="24"/>
      </w:rPr>
    </w:pPr>
    <w:r w:rsidRPr="005E1B93">
      <w:rPr>
        <w:rFonts w:ascii="Times New Roman" w:hAnsi="Times New Roman" w:cs="Times New Roman"/>
        <w:sz w:val="24"/>
        <w:szCs w:val="24"/>
      </w:rPr>
      <w:t>Running head: POLITICAL CULTURE: SAUDI ARABIA AND EGYPT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C7315"/>
    <w:rsid w:val="000C7315"/>
    <w:rsid w:val="004A4A84"/>
    <w:rsid w:val="005E1B93"/>
    <w:rsid w:val="008D5849"/>
    <w:rsid w:val="00983159"/>
    <w:rsid w:val="009A2F77"/>
    <w:rsid w:val="00A50C7A"/>
    <w:rsid w:val="00D03EC1"/>
    <w:rsid w:val="00F650AC"/>
    <w:rsid w:val="00FB03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C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315"/>
  </w:style>
  <w:style w:type="paragraph" w:styleId="Footer">
    <w:name w:val="footer"/>
    <w:basedOn w:val="Normal"/>
    <w:link w:val="FooterChar"/>
    <w:uiPriority w:val="99"/>
    <w:unhideWhenUsed/>
    <w:rsid w:val="000C7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315"/>
  </w:style>
  <w:style w:type="paragraph" w:styleId="ListParagraph">
    <w:name w:val="List Paragraph"/>
    <w:basedOn w:val="Normal"/>
    <w:uiPriority w:val="34"/>
    <w:qFormat/>
    <w:rsid w:val="00D03E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315"/>
  </w:style>
  <w:style w:type="paragraph" w:styleId="Footer">
    <w:name w:val="footer"/>
    <w:basedOn w:val="Normal"/>
    <w:link w:val="FooterChar"/>
    <w:uiPriority w:val="99"/>
    <w:unhideWhenUsed/>
    <w:rsid w:val="000C7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315"/>
  </w:style>
  <w:style w:type="paragraph" w:styleId="ListParagraph">
    <w:name w:val="List Paragraph"/>
    <w:basedOn w:val="Normal"/>
    <w:uiPriority w:val="34"/>
    <w:qFormat/>
    <w:rsid w:val="00D03EC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1995</Words>
  <Characters>11375</Characters>
  <Application>Microsoft Office Word</Application>
  <DocSecurity>0</DocSecurity>
  <Lines>94</Lines>
  <Paragraphs>26</Paragraphs>
  <ScaleCrop>false</ScaleCrop>
  <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2018-03-08T16:47:00Z</dcterms:created>
  <dcterms:modified xsi:type="dcterms:W3CDTF">2018-03-08T16:51:00Z</dcterms:modified>
</cp:coreProperties>
</file>